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95086" w14:textId="4F00E522" w:rsidR="00F01BD8" w:rsidRPr="00193222" w:rsidRDefault="00F01BD8" w:rsidP="00F01BD8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  <w:lang w:eastAsia="en-US"/>
        </w:rPr>
      </w:pPr>
      <w:r w:rsidRPr="00F01BD8">
        <w:rPr>
          <w:rFonts w:ascii="Arial" w:eastAsiaTheme="minorEastAsia" w:hAnsi="Arial"/>
          <w:b/>
          <w:bCs/>
          <w:noProof/>
          <w:szCs w:val="20"/>
          <w:lang w:val="en-GB" w:eastAsia="en-US"/>
        </w:rPr>
        <w:t>3GPP TSG RAN WG1 #</w:t>
      </w:r>
      <w:r w:rsidR="00193222">
        <w:rPr>
          <w:rFonts w:ascii="Arial" w:eastAsiaTheme="minorEastAsia" w:hAnsi="Arial"/>
          <w:b/>
          <w:bCs/>
          <w:noProof/>
          <w:szCs w:val="20"/>
          <w:lang w:val="en-GB" w:eastAsia="en-US"/>
        </w:rPr>
        <w:t>100-</w:t>
      </w:r>
      <w:r w:rsidR="00193222">
        <w:rPr>
          <w:rFonts w:ascii="Arial" w:eastAsiaTheme="minorEastAsia" w:hAnsi="Arial"/>
          <w:b/>
          <w:bCs/>
          <w:noProof/>
          <w:szCs w:val="20"/>
          <w:lang w:val="en-GB"/>
        </w:rPr>
        <w:t>e</w:t>
      </w:r>
      <w:r>
        <w:rPr>
          <w:rFonts w:ascii="Arial" w:eastAsiaTheme="minorEastAsia" w:hAnsi="Arial" w:hint="eastAsia"/>
          <w:b/>
          <w:bCs/>
          <w:noProof/>
          <w:szCs w:val="20"/>
          <w:lang w:val="en-GB"/>
        </w:rPr>
        <w:tab/>
      </w:r>
      <w:r w:rsidRPr="00F01BD8">
        <w:rPr>
          <w:rFonts w:ascii="Arial" w:eastAsiaTheme="minorEastAsia" w:hAnsi="Arial"/>
          <w:b/>
          <w:bCs/>
          <w:noProof/>
          <w:szCs w:val="20"/>
          <w:lang w:val="en-GB" w:eastAsia="en-US"/>
        </w:rPr>
        <w:tab/>
        <w:t>R1-</w:t>
      </w:r>
      <w:r w:rsidR="00F53665" w:rsidRPr="00F53665">
        <w:rPr>
          <w:rFonts w:ascii="Arial" w:hAnsi="Arial" w:cs="Arial"/>
          <w:color w:val="000000"/>
          <w:sz w:val="16"/>
          <w:szCs w:val="16"/>
        </w:rPr>
        <w:t xml:space="preserve"> </w:t>
      </w:r>
      <w:r w:rsidR="009D68C5" w:rsidRPr="009D68C5">
        <w:rPr>
          <w:rFonts w:ascii="Arial" w:eastAsiaTheme="minorEastAsia" w:hAnsi="Arial"/>
          <w:b/>
          <w:bCs/>
          <w:noProof/>
          <w:szCs w:val="20"/>
          <w:lang w:eastAsia="en-US"/>
        </w:rPr>
        <w:t>200126</w:t>
      </w:r>
      <w:r w:rsidR="004F5F13">
        <w:rPr>
          <w:rFonts w:ascii="Arial" w:eastAsiaTheme="minorEastAsia" w:hAnsi="Arial"/>
          <w:b/>
          <w:bCs/>
          <w:noProof/>
          <w:szCs w:val="20"/>
          <w:lang w:eastAsia="en-US"/>
        </w:rPr>
        <w:t>3</w:t>
      </w:r>
    </w:p>
    <w:p w14:paraId="7BFC2DFF" w14:textId="77777777" w:rsidR="00193222" w:rsidRPr="00C467B0" w:rsidRDefault="00193222" w:rsidP="0019322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1"/>
          <w:lang w:eastAsia="ja-JP"/>
        </w:rPr>
      </w:pP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>e-Meeting, February 24</w:t>
      </w:r>
      <w:r w:rsidRPr="00C467B0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 xml:space="preserve"> – March 6</w:t>
      </w:r>
      <w:r w:rsidRPr="00C467B0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C467B0">
        <w:rPr>
          <w:rFonts w:ascii="Arial" w:eastAsia="MS Mincho" w:hAnsi="Arial" w:cs="Arial"/>
          <w:b/>
          <w:bCs/>
          <w:sz w:val="22"/>
          <w:szCs w:val="21"/>
          <w:lang w:eastAsia="ja-JP"/>
        </w:rPr>
        <w:t>, 2020</w:t>
      </w:r>
    </w:p>
    <w:p w14:paraId="7532909A" w14:textId="77777777" w:rsidR="00B23EB7" w:rsidRPr="00BF128D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431FC62C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641951">
        <w:rPr>
          <w:sz w:val="22"/>
          <w:szCs w:val="22"/>
        </w:rPr>
        <w:t>6</w:t>
      </w:r>
      <w:r w:rsidR="00AD1997">
        <w:rPr>
          <w:sz w:val="22"/>
          <w:szCs w:val="22"/>
        </w:rPr>
        <w:t>.</w:t>
      </w:r>
      <w:r w:rsidR="000F2C70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0D0337E0" w:rsidR="00B23EB7" w:rsidRPr="009D68C5" w:rsidRDefault="00B23EB7" w:rsidP="00B23EB7">
      <w:pPr>
        <w:pStyle w:val="3GPPHeader"/>
        <w:rPr>
          <w:sz w:val="22"/>
          <w:szCs w:val="22"/>
          <w:lang w:val="en-CN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9D68C5" w:rsidRPr="009D68C5">
        <w:rPr>
          <w:sz w:val="22"/>
          <w:szCs w:val="22"/>
          <w:lang w:val="en-CN"/>
        </w:rPr>
        <w:t>Outcome of email thread [100e-NR-eMIMO-MB-0</w:t>
      </w:r>
      <w:r w:rsidR="004F5F13">
        <w:rPr>
          <w:sz w:val="22"/>
          <w:szCs w:val="22"/>
          <w:lang w:val="en-CN"/>
        </w:rPr>
        <w:t>5</w:t>
      </w:r>
      <w:r w:rsidR="009D68C5" w:rsidRPr="009D68C5">
        <w:rPr>
          <w:sz w:val="22"/>
          <w:szCs w:val="22"/>
          <w:lang w:val="en-CN"/>
        </w:rPr>
        <w:t>]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6C0A81C5" w:rsidR="00B23EB7" w:rsidRPr="00BF128D" w:rsidRDefault="009D68C5" w:rsidP="00B23EB7">
      <w:pPr>
        <w:pStyle w:val="Heading1"/>
      </w:pPr>
      <w:r>
        <w:t>Outcome</w:t>
      </w:r>
    </w:p>
    <w:p w14:paraId="63F79E42" w14:textId="32CC490B" w:rsidR="003105DC" w:rsidRDefault="00B23EB7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9D68C5">
        <w:rPr>
          <w:lang w:val="en-US"/>
        </w:rPr>
        <w:t>email discussion 100e-NR-eMIMO-MB-0</w:t>
      </w:r>
      <w:r w:rsidR="004F5F13">
        <w:rPr>
          <w:lang w:val="en-US"/>
        </w:rPr>
        <w:t>5</w:t>
      </w:r>
      <w:r w:rsidR="009D68C5">
        <w:rPr>
          <w:lang w:val="en-US"/>
        </w:rPr>
        <w:t>, the issues on</w:t>
      </w:r>
      <w:r w:rsidR="004F5F13">
        <w:rPr>
          <w:lang w:val="en-US"/>
        </w:rPr>
        <w:t xml:space="preserve"> </w:t>
      </w:r>
      <w:r w:rsidR="004F5F13" w:rsidRPr="004F5F13">
        <w:t xml:space="preserve">EPRE assumption and interference measurement </w:t>
      </w:r>
      <w:r w:rsidR="004F5F13" w:rsidRPr="004F5F13">
        <w:t>behaviour</w:t>
      </w:r>
      <w:r w:rsidR="004F5F13" w:rsidRPr="004F5F13">
        <w:t xml:space="preserve"> for L1-SINR measurement</w:t>
      </w:r>
      <w:r w:rsidR="004F5F13">
        <w:rPr>
          <w:lang w:val="en-US"/>
        </w:rPr>
        <w:t xml:space="preserve"> </w:t>
      </w:r>
      <w:r w:rsidR="009D68C5">
        <w:rPr>
          <w:lang w:val="en-CN"/>
        </w:rPr>
        <w:t xml:space="preserve">have been discussed. </w:t>
      </w:r>
      <w:r w:rsidR="009D68C5">
        <w:rPr>
          <w:lang w:val="en-US"/>
        </w:rPr>
        <w:t xml:space="preserve">Based on the discussion, </w:t>
      </w:r>
      <w:r w:rsidR="004F5F13">
        <w:rPr>
          <w:lang w:val="en-US"/>
        </w:rPr>
        <w:t>the following agreement has been achieved from the discussion.</w:t>
      </w:r>
    </w:p>
    <w:p w14:paraId="61E754FC" w14:textId="77777777" w:rsidR="004F5F13" w:rsidRPr="004F5F13" w:rsidRDefault="004F5F13" w:rsidP="004F5F13">
      <w:pPr>
        <w:rPr>
          <w:rFonts w:eastAsia="Gulim"/>
          <w:color w:val="000000"/>
          <w:sz w:val="20"/>
          <w:szCs w:val="20"/>
        </w:rPr>
      </w:pPr>
      <w:r w:rsidRPr="004F5F13">
        <w:rPr>
          <w:rFonts w:eastAsia="Gulim"/>
          <w:b/>
          <w:bCs/>
          <w:color w:val="1F497D"/>
          <w:sz w:val="20"/>
          <w:szCs w:val="20"/>
          <w:shd w:val="clear" w:color="auto" w:fill="00FF00"/>
          <w:lang w:val="en-US"/>
        </w:rPr>
        <w:t>Agreement</w:t>
      </w:r>
    </w:p>
    <w:p w14:paraId="02B437B8" w14:textId="77777777" w:rsidR="004F5F13" w:rsidRPr="004F5F13" w:rsidRDefault="004F5F13" w:rsidP="004F5F13">
      <w:pPr>
        <w:numPr>
          <w:ilvl w:val="0"/>
          <w:numId w:val="17"/>
        </w:numPr>
        <w:rPr>
          <w:rFonts w:eastAsia="Gulim"/>
          <w:color w:val="000000"/>
          <w:sz w:val="20"/>
          <w:szCs w:val="20"/>
        </w:rPr>
      </w:pPr>
      <w:r w:rsidRPr="004F5F13">
        <w:rPr>
          <w:rFonts w:eastAsia="Gulim"/>
          <w:color w:val="000000"/>
          <w:sz w:val="20"/>
          <w:szCs w:val="20"/>
          <w:lang w:val="en-US"/>
        </w:rPr>
        <w:t>For L1-SINR, when CSI-RS is configured as CMR and/or IMR, the reported L1-SINR should NOT be compensated by </w:t>
      </w:r>
      <w:proofErr w:type="spellStart"/>
      <w:r w:rsidRPr="004F5F13">
        <w:rPr>
          <w:rFonts w:eastAsia="Gulim"/>
          <w:color w:val="000000"/>
          <w:sz w:val="20"/>
          <w:szCs w:val="20"/>
          <w:lang w:val="en-US"/>
        </w:rPr>
        <w:t>powerControlOffsetSS</w:t>
      </w:r>
      <w:proofErr w:type="spellEnd"/>
      <w:r w:rsidRPr="004F5F13">
        <w:rPr>
          <w:rFonts w:eastAsia="Gulim"/>
          <w:color w:val="000000"/>
          <w:sz w:val="20"/>
          <w:szCs w:val="20"/>
          <w:lang w:val="en-US"/>
        </w:rPr>
        <w:t>/</w:t>
      </w:r>
      <w:proofErr w:type="spellStart"/>
      <w:r w:rsidRPr="004F5F13">
        <w:rPr>
          <w:rFonts w:eastAsia="Gulim"/>
          <w:color w:val="000000"/>
          <w:sz w:val="20"/>
          <w:szCs w:val="20"/>
          <w:lang w:val="en-US"/>
        </w:rPr>
        <w:t>powerControlOffset</w:t>
      </w:r>
      <w:proofErr w:type="spellEnd"/>
    </w:p>
    <w:p w14:paraId="56CA3E19" w14:textId="77777777" w:rsidR="004F5F13" w:rsidRPr="004F5F13" w:rsidRDefault="004F5F13" w:rsidP="004F5F13">
      <w:pPr>
        <w:numPr>
          <w:ilvl w:val="0"/>
          <w:numId w:val="17"/>
        </w:numPr>
        <w:rPr>
          <w:rFonts w:eastAsia="Gulim"/>
          <w:color w:val="000000"/>
          <w:sz w:val="20"/>
          <w:szCs w:val="20"/>
        </w:rPr>
      </w:pPr>
      <w:r w:rsidRPr="004F5F13">
        <w:rPr>
          <w:rFonts w:eastAsia="Gulim"/>
          <w:color w:val="000000"/>
          <w:sz w:val="20"/>
          <w:szCs w:val="20"/>
          <w:lang w:val="en-US"/>
        </w:rPr>
        <w:t>The interference measurement mechanism defined in section 5.2.1.4.1 in 38.214 v16.0.0 is also applied to L1-SINR</w:t>
      </w:r>
    </w:p>
    <w:p w14:paraId="27BD1E07" w14:textId="77777777" w:rsidR="004F5F13" w:rsidRPr="004F5F13" w:rsidRDefault="004F5F13" w:rsidP="004F5F13">
      <w:pPr>
        <w:numPr>
          <w:ilvl w:val="1"/>
          <w:numId w:val="17"/>
        </w:numPr>
        <w:rPr>
          <w:rFonts w:eastAsia="Gulim"/>
          <w:color w:val="000000"/>
          <w:sz w:val="20"/>
          <w:szCs w:val="20"/>
        </w:rPr>
      </w:pPr>
      <w:r w:rsidRPr="004F5F13">
        <w:rPr>
          <w:rFonts w:eastAsia="Gulim"/>
          <w:color w:val="000000"/>
          <w:sz w:val="20"/>
          <w:szCs w:val="20"/>
          <w:lang w:val="en-US"/>
        </w:rPr>
        <w:t>Note: A TP is needed to make it aligned with RAN4’s agreement</w:t>
      </w:r>
    </w:p>
    <w:p w14:paraId="7905ECD7" w14:textId="735BDB47" w:rsidR="004F5F13" w:rsidRDefault="004F5F13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25F837A5" w14:textId="3228FBE5" w:rsidR="004F5F13" w:rsidRPr="004F5F13" w:rsidRDefault="004F5F13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Meanwhile, the following TPs to capture the agreement in spec have been agreed.</w:t>
      </w:r>
    </w:p>
    <w:p w14:paraId="1ABFB669" w14:textId="69544652" w:rsidR="007B0CF6" w:rsidRDefault="007B0CF6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6B3F742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b/>
          <w:bCs/>
          <w:color w:val="1F497D"/>
          <w:sz w:val="20"/>
          <w:szCs w:val="20"/>
          <w:shd w:val="clear" w:color="auto" w:fill="00FF00"/>
          <w:lang w:val="en-US"/>
        </w:rPr>
        <w:t>Agreement</w:t>
      </w:r>
    </w:p>
    <w:p w14:paraId="512181CE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Text Proposal for 38.214. To be included as part of the editor’s CR for TS38.214.</w:t>
      </w:r>
    </w:p>
    <w:p w14:paraId="0D7DAC15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————————————— start of TP ————————————————— </w:t>
      </w:r>
    </w:p>
    <w:p w14:paraId="293F58DA" w14:textId="77777777" w:rsidR="004F5F13" w:rsidRPr="00636BBE" w:rsidRDefault="004F5F13" w:rsidP="00636BBE">
      <w:pPr>
        <w:pStyle w:val="Heading5"/>
        <w:numPr>
          <w:ilvl w:val="0"/>
          <w:numId w:val="0"/>
        </w:numPr>
        <w:spacing w:before="0" w:after="0"/>
        <w:ind w:left="1008" w:hanging="1008"/>
        <w:rPr>
          <w:b/>
          <w:bCs/>
          <w:color w:val="000000"/>
          <w:sz w:val="20"/>
          <w:szCs w:val="20"/>
        </w:rPr>
      </w:pPr>
      <w:r w:rsidRPr="00636BBE">
        <w:rPr>
          <w:b/>
          <w:bCs/>
          <w:color w:val="000000"/>
          <w:sz w:val="20"/>
          <w:szCs w:val="20"/>
          <w:lang w:val="en-GB"/>
        </w:rPr>
        <w:t>5.2.1.4.1              Resource Setting configuration</w:t>
      </w:r>
    </w:p>
    <w:p w14:paraId="7E407803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&lt;unrelated part omitted&gt;</w:t>
      </w:r>
    </w:p>
    <w:p w14:paraId="0A48FC9C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GB"/>
        </w:rPr>
        <w:t>For CSI measurement(s) </w:t>
      </w:r>
      <w:r w:rsidRPr="004F5F13">
        <w:rPr>
          <w:b/>
          <w:bCs/>
          <w:color w:val="FF0000"/>
          <w:sz w:val="20"/>
          <w:szCs w:val="20"/>
          <w:lang w:val="en-GB"/>
        </w:rPr>
        <w:t>other than L1-SINR</w:t>
      </w:r>
      <w:r w:rsidRPr="004F5F13">
        <w:rPr>
          <w:color w:val="000000"/>
          <w:sz w:val="20"/>
          <w:szCs w:val="20"/>
          <w:lang w:val="en-GB"/>
        </w:rPr>
        <w:t>, a UE assumes:</w:t>
      </w:r>
    </w:p>
    <w:p w14:paraId="2D0FA758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GB"/>
        </w:rPr>
        <w:t>-    each NZP CSI-RS port configured for interference measurement corresponds to an interference transmission layer.</w:t>
      </w:r>
    </w:p>
    <w:p w14:paraId="4C939710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GB"/>
        </w:rPr>
        <w:t>-   all interference transmission layers on NZP CSI-RS ports for interference measurement</w:t>
      </w:r>
      <w:r w:rsidRPr="004F5F13">
        <w:rPr>
          <w:b/>
          <w:bCs/>
          <w:color w:val="FF2600"/>
          <w:sz w:val="20"/>
          <w:szCs w:val="20"/>
          <w:lang w:val="en-GB"/>
        </w:rPr>
        <w:t> </w:t>
      </w:r>
      <w:r w:rsidRPr="004F5F13">
        <w:rPr>
          <w:color w:val="000000"/>
          <w:sz w:val="20"/>
          <w:szCs w:val="20"/>
          <w:lang w:val="en-GB"/>
        </w:rPr>
        <w:t>into account the associated EPRE ratios configured in 5.2.2.3.1; </w:t>
      </w:r>
    </w:p>
    <w:p w14:paraId="55170E36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GB"/>
        </w:rPr>
        <w:t>-   </w:t>
      </w:r>
      <w:r w:rsidRPr="004F5F13">
        <w:rPr>
          <w:color w:val="000000"/>
          <w:sz w:val="20"/>
          <w:szCs w:val="20"/>
          <w:lang w:val="en-US"/>
        </w:rPr>
        <w:t>other interference signal on REs of NZP CSI-RS resource for channel measurement, NZP CSI-RS resource for interference measurement, or CSI-IM resource for interference measurement</w:t>
      </w:r>
    </w:p>
    <w:p w14:paraId="70891FCE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b/>
          <w:bCs/>
          <w:color w:val="FF0000"/>
          <w:sz w:val="20"/>
          <w:szCs w:val="20"/>
          <w:lang w:val="en-GB"/>
        </w:rPr>
        <w:t>For L1-SINR measurement with dedicated interference measurement resources, a UE assumes:</w:t>
      </w:r>
    </w:p>
    <w:p w14:paraId="57961B25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b/>
          <w:bCs/>
          <w:color w:val="FF2600"/>
          <w:sz w:val="20"/>
          <w:szCs w:val="20"/>
          <w:lang w:val="en-US"/>
        </w:rPr>
        <w:t>-  </w:t>
      </w:r>
      <w:r w:rsidRPr="004F5F13">
        <w:rPr>
          <w:b/>
          <w:bCs/>
          <w:color w:val="FF2600"/>
          <w:sz w:val="20"/>
          <w:szCs w:val="20"/>
          <w:lang w:val="x-none"/>
        </w:rPr>
        <w:t>the total received power on </w:t>
      </w:r>
      <w:r w:rsidRPr="004F5F13">
        <w:rPr>
          <w:b/>
          <w:bCs/>
          <w:color w:val="FF0000"/>
          <w:sz w:val="20"/>
          <w:szCs w:val="20"/>
          <w:lang w:val="en-US"/>
        </w:rPr>
        <w:t>dedicated</w:t>
      </w:r>
      <w:r w:rsidRPr="004F5F13">
        <w:rPr>
          <w:b/>
          <w:bCs/>
          <w:color w:val="000000"/>
          <w:sz w:val="20"/>
          <w:szCs w:val="20"/>
          <w:lang w:val="en-US"/>
        </w:rPr>
        <w:t> </w:t>
      </w:r>
      <w:r w:rsidRPr="004F5F13">
        <w:rPr>
          <w:b/>
          <w:bCs/>
          <w:color w:val="FF2600"/>
          <w:sz w:val="20"/>
          <w:szCs w:val="20"/>
          <w:lang w:val="en-US"/>
        </w:rPr>
        <w:t>NZP CSI-RS resource for interference measurement [and</w:t>
      </w:r>
      <w:proofErr w:type="gramStart"/>
      <w:r w:rsidRPr="004F5F13">
        <w:rPr>
          <w:b/>
          <w:bCs/>
          <w:color w:val="FF2600"/>
          <w:sz w:val="20"/>
          <w:szCs w:val="20"/>
          <w:lang w:val="en-US"/>
        </w:rPr>
        <w:t>/]or</w:t>
      </w:r>
      <w:proofErr w:type="gramEnd"/>
      <w:r w:rsidRPr="004F5F13">
        <w:rPr>
          <w:b/>
          <w:bCs/>
          <w:color w:val="FF2600"/>
          <w:sz w:val="20"/>
          <w:szCs w:val="20"/>
          <w:lang w:val="en-US"/>
        </w:rPr>
        <w:t> </w:t>
      </w:r>
      <w:r w:rsidRPr="004F5F13">
        <w:rPr>
          <w:b/>
          <w:bCs/>
          <w:color w:val="FF0000"/>
          <w:sz w:val="20"/>
          <w:szCs w:val="20"/>
          <w:lang w:val="en-US"/>
        </w:rPr>
        <w:t>dedicated</w:t>
      </w:r>
      <w:r w:rsidRPr="004F5F13">
        <w:rPr>
          <w:b/>
          <w:bCs/>
          <w:color w:val="FF2600"/>
          <w:sz w:val="20"/>
          <w:szCs w:val="20"/>
          <w:lang w:val="en-US"/>
        </w:rPr>
        <w:t> CSI-IM resource for interference measurement corresponds to interference and noise.</w:t>
      </w:r>
    </w:p>
    <w:p w14:paraId="349C3747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 </w:t>
      </w:r>
    </w:p>
    <w:p w14:paraId="68017AA7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&lt;unrelated part omitted&gt;</w:t>
      </w:r>
    </w:p>
    <w:p w14:paraId="1BCB4D09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 </w:t>
      </w:r>
    </w:p>
    <w:p w14:paraId="6157091E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b/>
          <w:bCs/>
          <w:color w:val="1F497D"/>
          <w:sz w:val="20"/>
          <w:szCs w:val="20"/>
          <w:shd w:val="clear" w:color="auto" w:fill="00FF00"/>
          <w:lang w:val="en-US"/>
        </w:rPr>
        <w:t>Agreement</w:t>
      </w:r>
    </w:p>
    <w:p w14:paraId="63059C3D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Text Proposal for 38.214. To be included as part of the editor’s CR for TS38.214.</w:t>
      </w:r>
    </w:p>
    <w:p w14:paraId="6947AFEB" w14:textId="77777777" w:rsidR="004F5F13" w:rsidRPr="00636BBE" w:rsidRDefault="004F5F13" w:rsidP="00636BBE">
      <w:pPr>
        <w:pStyle w:val="Heading5"/>
        <w:numPr>
          <w:ilvl w:val="0"/>
          <w:numId w:val="0"/>
        </w:numPr>
        <w:spacing w:before="0" w:after="0"/>
        <w:ind w:left="1008" w:hanging="1008"/>
        <w:rPr>
          <w:b/>
          <w:bCs/>
          <w:color w:val="000000"/>
          <w:sz w:val="20"/>
          <w:szCs w:val="20"/>
        </w:rPr>
      </w:pPr>
      <w:r w:rsidRPr="00636BBE">
        <w:rPr>
          <w:b/>
          <w:bCs/>
          <w:color w:val="000000"/>
          <w:sz w:val="20"/>
          <w:szCs w:val="20"/>
          <w:lang w:val="en-GB"/>
        </w:rPr>
        <w:t>5.2.1.4.4              L1-SINR Reporting</w:t>
      </w:r>
    </w:p>
    <w:p w14:paraId="7E34A974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&lt;unrelated part omitted&gt;</w:t>
      </w:r>
    </w:p>
    <w:p w14:paraId="4555B43C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rFonts w:eastAsia="Gulim"/>
          <w:color w:val="000000"/>
          <w:sz w:val="20"/>
          <w:szCs w:val="20"/>
          <w:lang w:val="en-GB"/>
        </w:rPr>
        <w:t> </w:t>
      </w:r>
    </w:p>
    <w:p w14:paraId="03F04D9F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For L1-SINR reporting, if the higher layer parameter </w:t>
      </w:r>
      <w:proofErr w:type="spellStart"/>
      <w:r w:rsidRPr="004F5F13">
        <w:rPr>
          <w:i/>
          <w:iCs/>
          <w:color w:val="000000"/>
          <w:sz w:val="20"/>
          <w:szCs w:val="20"/>
          <w:lang w:val="en-US"/>
        </w:rPr>
        <w:t>nrofReportedRSForSINR</w:t>
      </w:r>
      <w:proofErr w:type="spellEnd"/>
      <w:r w:rsidRPr="004F5F13">
        <w:rPr>
          <w:color w:val="000000"/>
          <w:sz w:val="20"/>
          <w:szCs w:val="20"/>
          <w:lang w:val="en-US"/>
        </w:rPr>
        <w:t> in </w:t>
      </w:r>
      <w:r w:rsidRPr="004F5F13">
        <w:rPr>
          <w:i/>
          <w:iCs/>
          <w:color w:val="000000"/>
          <w:sz w:val="20"/>
          <w:szCs w:val="20"/>
          <w:lang w:val="en-US"/>
        </w:rPr>
        <w:t>CSI-</w:t>
      </w:r>
      <w:proofErr w:type="spellStart"/>
      <w:r w:rsidRPr="004F5F13">
        <w:rPr>
          <w:i/>
          <w:iCs/>
          <w:color w:val="000000"/>
          <w:sz w:val="20"/>
          <w:szCs w:val="20"/>
          <w:lang w:val="en-US"/>
        </w:rPr>
        <w:t>ReportConfig</w:t>
      </w:r>
      <w:proofErr w:type="spellEnd"/>
      <w:r w:rsidRPr="004F5F13">
        <w:rPr>
          <w:color w:val="000000"/>
          <w:sz w:val="20"/>
          <w:szCs w:val="20"/>
          <w:lang w:val="en-US"/>
        </w:rPr>
        <w:t> is configured to be one, the reported L1-SINR value is defined by a 7-bit value in the range [-23, 40] dB with 0.5 dB step size, and if the higher layer parameter </w:t>
      </w:r>
      <w:proofErr w:type="spellStart"/>
      <w:r w:rsidRPr="004F5F13">
        <w:rPr>
          <w:i/>
          <w:iCs/>
          <w:color w:val="000000"/>
          <w:sz w:val="20"/>
          <w:szCs w:val="20"/>
          <w:lang w:val="en-US"/>
        </w:rPr>
        <w:t>nrofReportedRSForSINR</w:t>
      </w:r>
      <w:proofErr w:type="spellEnd"/>
      <w:r w:rsidRPr="004F5F13">
        <w:rPr>
          <w:color w:val="000000"/>
          <w:sz w:val="20"/>
          <w:szCs w:val="20"/>
          <w:lang w:val="en-US"/>
        </w:rPr>
        <w:t> is configured to be larger than one, the UE shall use differential L1-SINR based reporting, where the largest measured value of L1-SINR is quantized to a 7-bit value in the range [-23, 40] dB with 0.5 dB step size, and the differential L1-SINR is quantized to a 4-bit value. The differential L1-SINR is computed with 1 dB step size with a reference to the largest measured L1-SINR value which is part of the same L1-SINR reporting instance. </w:t>
      </w:r>
      <w:r w:rsidRPr="004F5F13">
        <w:rPr>
          <w:b/>
          <w:bCs/>
          <w:color w:val="FF2600"/>
          <w:sz w:val="20"/>
          <w:szCs w:val="20"/>
          <w:lang w:val="en-GB"/>
        </w:rPr>
        <w:t xml:space="preserve">When NZP CSI-RS is configured for channel measurement and/or interference measurement, the reported L1-SINR value should not be </w:t>
      </w:r>
      <w:r w:rsidRPr="004F5F13">
        <w:rPr>
          <w:b/>
          <w:bCs/>
          <w:color w:val="FF2600"/>
          <w:sz w:val="20"/>
          <w:szCs w:val="20"/>
          <w:lang w:val="en-GB"/>
        </w:rPr>
        <w:lastRenderedPageBreak/>
        <w:t>compensated by the power offset(s) given by higher layer parameter </w:t>
      </w:r>
      <w:proofErr w:type="spellStart"/>
      <w:r w:rsidRPr="004F5F13">
        <w:rPr>
          <w:b/>
          <w:bCs/>
          <w:i/>
          <w:iCs/>
          <w:color w:val="FF2600"/>
          <w:sz w:val="20"/>
          <w:szCs w:val="20"/>
          <w:lang w:val="en-GB"/>
        </w:rPr>
        <w:t>powerControlOffsetSS</w:t>
      </w:r>
      <w:proofErr w:type="spellEnd"/>
      <w:r w:rsidRPr="004F5F13">
        <w:rPr>
          <w:b/>
          <w:bCs/>
          <w:color w:val="FF2600"/>
          <w:sz w:val="20"/>
          <w:szCs w:val="20"/>
          <w:lang w:val="en-GB"/>
        </w:rPr>
        <w:t> or </w:t>
      </w:r>
      <w:proofErr w:type="spellStart"/>
      <w:r w:rsidRPr="004F5F13">
        <w:rPr>
          <w:b/>
          <w:bCs/>
          <w:i/>
          <w:iCs/>
          <w:color w:val="FF2600"/>
          <w:sz w:val="20"/>
          <w:szCs w:val="20"/>
          <w:lang w:val="en-GB"/>
        </w:rPr>
        <w:t>powerControlOffset</w:t>
      </w:r>
      <w:proofErr w:type="spellEnd"/>
      <w:r w:rsidRPr="004F5F13">
        <w:rPr>
          <w:b/>
          <w:bCs/>
          <w:color w:val="FF2600"/>
          <w:sz w:val="20"/>
          <w:szCs w:val="20"/>
          <w:lang w:val="en-GB"/>
        </w:rPr>
        <w:t>.</w:t>
      </w:r>
    </w:p>
    <w:p w14:paraId="34DE8ED9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————————————— end of TP ————————————————— </w:t>
      </w:r>
    </w:p>
    <w:p w14:paraId="591AFC9D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 </w:t>
      </w:r>
    </w:p>
    <w:p w14:paraId="7B59EE72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b/>
          <w:bCs/>
          <w:color w:val="1F497D"/>
          <w:sz w:val="20"/>
          <w:szCs w:val="20"/>
          <w:shd w:val="clear" w:color="auto" w:fill="00FF00"/>
          <w:lang w:val="en-US"/>
        </w:rPr>
        <w:t>Agreement</w:t>
      </w:r>
    </w:p>
    <w:p w14:paraId="441D7C55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Text Proposal for 38.215. To be included as part of the editor’s CR for TS38.215.</w:t>
      </w:r>
    </w:p>
    <w:p w14:paraId="3A379887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————————————— start of TP ————————————————— </w:t>
      </w:r>
    </w:p>
    <w:p w14:paraId="01E3501C" w14:textId="77777777" w:rsidR="004F5F13" w:rsidRPr="004F5F13" w:rsidRDefault="004F5F13" w:rsidP="00636BBE">
      <w:pPr>
        <w:pStyle w:val="Heading5"/>
        <w:numPr>
          <w:ilvl w:val="0"/>
          <w:numId w:val="0"/>
        </w:numPr>
        <w:spacing w:before="0" w:after="0"/>
        <w:ind w:left="1008" w:hanging="1008"/>
        <w:rPr>
          <w:color w:val="000000"/>
          <w:sz w:val="20"/>
          <w:szCs w:val="20"/>
        </w:rPr>
      </w:pPr>
      <w:r w:rsidRPr="004F5F13">
        <w:rPr>
          <w:b/>
          <w:bCs/>
          <w:color w:val="000000"/>
          <w:sz w:val="20"/>
          <w:szCs w:val="20"/>
        </w:rPr>
        <w:t>5.1.5</w:t>
      </w:r>
      <w:r w:rsidRPr="004F5F13">
        <w:rPr>
          <w:rStyle w:val="apple-tab-span"/>
          <w:b/>
          <w:bCs/>
          <w:color w:val="000000"/>
          <w:sz w:val="20"/>
          <w:szCs w:val="20"/>
        </w:rPr>
        <w:t>    </w:t>
      </w:r>
      <w:r w:rsidRPr="004F5F13">
        <w:rPr>
          <w:b/>
          <w:bCs/>
          <w:color w:val="000000"/>
          <w:sz w:val="20"/>
          <w:szCs w:val="20"/>
        </w:rPr>
        <w:t>SS signal-to-noise and interference ratio (SS-SINR)</w:t>
      </w:r>
    </w:p>
    <w:p w14:paraId="0884E637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&lt;unrelated part omitted&gt;</w:t>
      </w:r>
    </w:p>
    <w:p w14:paraId="6D808D9E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 xml:space="preserve">SS signal-to-noise and interference ratio (SS-SINR), is defined as the linear average over the power contribution (in [W]) of the resource elements carrying secondary </w:t>
      </w:r>
      <w:proofErr w:type="spellStart"/>
      <w:r w:rsidRPr="004F5F13">
        <w:rPr>
          <w:color w:val="000000"/>
          <w:sz w:val="20"/>
          <w:szCs w:val="20"/>
          <w:lang w:val="en-US"/>
        </w:rPr>
        <w:t>synchronisation</w:t>
      </w:r>
      <w:proofErr w:type="spellEnd"/>
      <w:r w:rsidRPr="004F5F13">
        <w:rPr>
          <w:color w:val="000000"/>
          <w:sz w:val="20"/>
          <w:szCs w:val="20"/>
          <w:lang w:val="en-US"/>
        </w:rPr>
        <w:t xml:space="preserve"> signals divided by the linear average of the noise and interference power contribution (in [W]). If SS-SINR is used for L1-SINR reporting </w:t>
      </w:r>
      <w:r w:rsidRPr="004F5F13">
        <w:rPr>
          <w:b/>
          <w:bCs/>
          <w:color w:val="FF0000"/>
          <w:sz w:val="20"/>
          <w:szCs w:val="20"/>
          <w:lang w:val="en-US"/>
        </w:rPr>
        <w:t>with dedicated interference measurement resources</w:t>
      </w:r>
      <w:r w:rsidRPr="004F5F13">
        <w:rPr>
          <w:color w:val="000000"/>
          <w:sz w:val="20"/>
          <w:szCs w:val="20"/>
          <w:lang w:val="en-US"/>
        </w:rPr>
        <w:t xml:space="preserve">, the interference and noise is measured over resource(s) indicated by higher layers as described in TS 38.214 [6]. Otherwise, the interference and noise are measured over the resource elements carrying secondary </w:t>
      </w:r>
      <w:proofErr w:type="spellStart"/>
      <w:r w:rsidRPr="004F5F13">
        <w:rPr>
          <w:color w:val="000000"/>
          <w:sz w:val="20"/>
          <w:szCs w:val="20"/>
          <w:lang w:val="en-US"/>
        </w:rPr>
        <w:t>synchronisation</w:t>
      </w:r>
      <w:proofErr w:type="spellEnd"/>
      <w:r w:rsidRPr="004F5F13">
        <w:rPr>
          <w:color w:val="000000"/>
          <w:sz w:val="20"/>
          <w:szCs w:val="20"/>
          <w:lang w:val="en-US"/>
        </w:rPr>
        <w:t xml:space="preserve"> signals within the same frequency bandwidth. The measurement time resource(s) for SS-SINR are confined within SS/PBCH Block Measurement Time Configuration (SMTC) window duration. If SS-SINR is used for L1-SINR as configured by reporting configurations defined in TS 38.214 [6], the measurement time resources(s) restriction by SMTC window duration is not applicable.</w:t>
      </w:r>
    </w:p>
    <w:p w14:paraId="77C5DBB9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&lt;unrelated part omitted&gt;</w:t>
      </w:r>
    </w:p>
    <w:p w14:paraId="7C8B4A81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 </w:t>
      </w:r>
    </w:p>
    <w:p w14:paraId="06B63246" w14:textId="77777777" w:rsidR="004F5F13" w:rsidRPr="00636BBE" w:rsidRDefault="004F5F13" w:rsidP="004F5F13">
      <w:pPr>
        <w:rPr>
          <w:b/>
          <w:bCs/>
          <w:color w:val="000000"/>
          <w:sz w:val="20"/>
          <w:szCs w:val="20"/>
        </w:rPr>
      </w:pPr>
      <w:r w:rsidRPr="00636BBE">
        <w:rPr>
          <w:b/>
          <w:bCs/>
          <w:color w:val="000000"/>
          <w:sz w:val="20"/>
          <w:szCs w:val="20"/>
          <w:lang w:val="en-US"/>
        </w:rPr>
        <w:t>5.1.6</w:t>
      </w:r>
      <w:r w:rsidRPr="00636BBE">
        <w:rPr>
          <w:rStyle w:val="apple-tab-span"/>
          <w:rFonts w:eastAsia="Malgun Gothic"/>
          <w:b/>
          <w:bCs/>
          <w:color w:val="000000"/>
          <w:sz w:val="20"/>
          <w:szCs w:val="20"/>
          <w:lang w:val="en-US"/>
        </w:rPr>
        <w:t>    </w:t>
      </w:r>
      <w:r w:rsidRPr="00636BBE">
        <w:rPr>
          <w:b/>
          <w:bCs/>
          <w:color w:val="000000"/>
          <w:sz w:val="20"/>
          <w:szCs w:val="20"/>
          <w:lang w:val="en-US"/>
        </w:rPr>
        <w:t>CSI signal-to-noise and interference ratio (CSI-SINR)</w:t>
      </w:r>
    </w:p>
    <w:p w14:paraId="16B36134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&lt;unrelated part omitted&gt;</w:t>
      </w:r>
    </w:p>
    <w:p w14:paraId="7AA4BD16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CSI signal-to-noise and interference ratio (CSI-SINR), is defined as the linear average over the power contribution (in [W]) of the resource elements carrying CSI reference signals divided by the linear average of the noise and interference power contribution (in [W]). If CSI-SINR is used for L1-SINR reporting</w:t>
      </w:r>
      <w:r w:rsidRPr="004F5F13">
        <w:rPr>
          <w:color w:val="FF0000"/>
          <w:sz w:val="20"/>
          <w:szCs w:val="20"/>
          <w:lang w:val="en-US"/>
        </w:rPr>
        <w:t> </w:t>
      </w:r>
      <w:r w:rsidRPr="004F5F13">
        <w:rPr>
          <w:b/>
          <w:bCs/>
          <w:color w:val="FF0000"/>
          <w:sz w:val="20"/>
          <w:szCs w:val="20"/>
          <w:lang w:val="en-US"/>
        </w:rPr>
        <w:t>with dedicated interference measurement resources</w:t>
      </w:r>
      <w:r w:rsidRPr="004F5F13">
        <w:rPr>
          <w:color w:val="000000"/>
          <w:sz w:val="20"/>
          <w:szCs w:val="20"/>
          <w:lang w:val="en-US"/>
        </w:rPr>
        <w:t>, the interference and noise is measured over resource(s) indicated by higher layers as described in TS 38.214 [6]. Otherwise, the interference and noise are measured over the resource elements carrying CSI reference signals reference signals within the same frequency bandwidth.</w:t>
      </w:r>
    </w:p>
    <w:p w14:paraId="1CF6F3D9" w14:textId="77777777" w:rsidR="004F5F13" w:rsidRPr="004F5F13" w:rsidRDefault="004F5F13" w:rsidP="004F5F13">
      <w:pPr>
        <w:rPr>
          <w:color w:val="000000"/>
          <w:sz w:val="20"/>
          <w:szCs w:val="20"/>
        </w:rPr>
      </w:pPr>
      <w:r w:rsidRPr="004F5F13">
        <w:rPr>
          <w:color w:val="000000"/>
          <w:sz w:val="20"/>
          <w:szCs w:val="20"/>
          <w:lang w:val="en-US"/>
        </w:rPr>
        <w:t>————————————— end of TP ————————————————— </w:t>
      </w:r>
      <w:bookmarkStart w:id="0" w:name="_GoBack"/>
      <w:bookmarkEnd w:id="0"/>
    </w:p>
    <w:p w14:paraId="48F5933D" w14:textId="77777777" w:rsidR="004F5F13" w:rsidRDefault="004F5F13" w:rsidP="004F5F13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Arial" w:hAnsi="Arial" w:cs="Arial"/>
          <w:color w:val="000000"/>
          <w:lang w:val="en-GB"/>
        </w:rPr>
        <w:t> </w:t>
      </w:r>
    </w:p>
    <w:p w14:paraId="611AB897" w14:textId="77777777" w:rsidR="004F5F13" w:rsidRDefault="004F5F13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1FCE7A93" w14:textId="77777777" w:rsidR="007B0CF6" w:rsidRPr="007B0CF6" w:rsidRDefault="007B0CF6" w:rsidP="003105DC">
      <w:pPr>
        <w:pStyle w:val="0Maintext"/>
        <w:spacing w:after="120" w:afterAutospacing="0" w:line="240" w:lineRule="auto"/>
        <w:rPr>
          <w:lang w:val="en-CN"/>
        </w:rPr>
      </w:pPr>
    </w:p>
    <w:sectPr w:rsidR="007B0CF6" w:rsidRPr="007B0CF6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152E2D4E"/>
    <w:multiLevelType w:val="hybridMultilevel"/>
    <w:tmpl w:val="6B8C7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C765C81"/>
    <w:multiLevelType w:val="hybridMultilevel"/>
    <w:tmpl w:val="B1A82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60E69"/>
    <w:multiLevelType w:val="multilevel"/>
    <w:tmpl w:val="0EC0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0B10AE4"/>
    <w:multiLevelType w:val="hybridMultilevel"/>
    <w:tmpl w:val="01768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DA3418"/>
    <w:multiLevelType w:val="hybridMultilevel"/>
    <w:tmpl w:val="777C3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C66366"/>
    <w:multiLevelType w:val="hybridMultilevel"/>
    <w:tmpl w:val="120A7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13"/>
  </w:num>
  <w:num w:numId="6">
    <w:abstractNumId w:val="14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  <w:num w:numId="12">
    <w:abstractNumId w:val="9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16"/>
  </w:num>
  <w:num w:numId="16">
    <w:abstractNumId w:val="15"/>
  </w:num>
  <w:num w:numId="1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649C"/>
    <w:rsid w:val="00017B94"/>
    <w:rsid w:val="00017E93"/>
    <w:rsid w:val="000212EC"/>
    <w:rsid w:val="00021AB3"/>
    <w:rsid w:val="00031D27"/>
    <w:rsid w:val="00031E68"/>
    <w:rsid w:val="00037E22"/>
    <w:rsid w:val="00041988"/>
    <w:rsid w:val="00044CC2"/>
    <w:rsid w:val="00046585"/>
    <w:rsid w:val="000531E2"/>
    <w:rsid w:val="00055F76"/>
    <w:rsid w:val="0005612B"/>
    <w:rsid w:val="000605BB"/>
    <w:rsid w:val="0006765A"/>
    <w:rsid w:val="0008067C"/>
    <w:rsid w:val="000A1890"/>
    <w:rsid w:val="000D0F78"/>
    <w:rsid w:val="000D2660"/>
    <w:rsid w:val="000F2C70"/>
    <w:rsid w:val="0010269A"/>
    <w:rsid w:val="00127219"/>
    <w:rsid w:val="00140849"/>
    <w:rsid w:val="00153773"/>
    <w:rsid w:val="0018607A"/>
    <w:rsid w:val="00193222"/>
    <w:rsid w:val="00194BBD"/>
    <w:rsid w:val="001A5F2D"/>
    <w:rsid w:val="001B4F65"/>
    <w:rsid w:val="001D4551"/>
    <w:rsid w:val="001E62A2"/>
    <w:rsid w:val="001E6F88"/>
    <w:rsid w:val="001F1442"/>
    <w:rsid w:val="00203A0D"/>
    <w:rsid w:val="002134C9"/>
    <w:rsid w:val="0022367D"/>
    <w:rsid w:val="00232779"/>
    <w:rsid w:val="00252B41"/>
    <w:rsid w:val="00266E0F"/>
    <w:rsid w:val="0027181A"/>
    <w:rsid w:val="00274F27"/>
    <w:rsid w:val="00284AB0"/>
    <w:rsid w:val="00285B13"/>
    <w:rsid w:val="002948FF"/>
    <w:rsid w:val="002A274D"/>
    <w:rsid w:val="002A5B21"/>
    <w:rsid w:val="002A624B"/>
    <w:rsid w:val="002B0171"/>
    <w:rsid w:val="002B72F3"/>
    <w:rsid w:val="002C4EFD"/>
    <w:rsid w:val="0030554A"/>
    <w:rsid w:val="003105DC"/>
    <w:rsid w:val="003239C7"/>
    <w:rsid w:val="003262D0"/>
    <w:rsid w:val="0034417B"/>
    <w:rsid w:val="00344AE3"/>
    <w:rsid w:val="00351207"/>
    <w:rsid w:val="003529C5"/>
    <w:rsid w:val="00361D33"/>
    <w:rsid w:val="00366F52"/>
    <w:rsid w:val="00367DFA"/>
    <w:rsid w:val="003802E1"/>
    <w:rsid w:val="0039545E"/>
    <w:rsid w:val="003B620C"/>
    <w:rsid w:val="003D51F2"/>
    <w:rsid w:val="003E75B6"/>
    <w:rsid w:val="00417FC9"/>
    <w:rsid w:val="00446F00"/>
    <w:rsid w:val="00461B15"/>
    <w:rsid w:val="004A41EF"/>
    <w:rsid w:val="004B3124"/>
    <w:rsid w:val="004B74CC"/>
    <w:rsid w:val="004C4A14"/>
    <w:rsid w:val="004F5F13"/>
    <w:rsid w:val="005062CA"/>
    <w:rsid w:val="00517ADD"/>
    <w:rsid w:val="0053502E"/>
    <w:rsid w:val="0053782C"/>
    <w:rsid w:val="00556671"/>
    <w:rsid w:val="0057794A"/>
    <w:rsid w:val="0059417B"/>
    <w:rsid w:val="00596063"/>
    <w:rsid w:val="005B1AD1"/>
    <w:rsid w:val="005B6997"/>
    <w:rsid w:val="005D45F7"/>
    <w:rsid w:val="005F7A0E"/>
    <w:rsid w:val="0060424A"/>
    <w:rsid w:val="00604C3D"/>
    <w:rsid w:val="0061765C"/>
    <w:rsid w:val="00622552"/>
    <w:rsid w:val="00626534"/>
    <w:rsid w:val="00631A14"/>
    <w:rsid w:val="00636BBE"/>
    <w:rsid w:val="00636D7B"/>
    <w:rsid w:val="00641951"/>
    <w:rsid w:val="006531B1"/>
    <w:rsid w:val="00666868"/>
    <w:rsid w:val="006A210A"/>
    <w:rsid w:val="006A45D6"/>
    <w:rsid w:val="006A57C0"/>
    <w:rsid w:val="006D54CF"/>
    <w:rsid w:val="006E6598"/>
    <w:rsid w:val="006F0EC9"/>
    <w:rsid w:val="00732388"/>
    <w:rsid w:val="0073426D"/>
    <w:rsid w:val="00751E2A"/>
    <w:rsid w:val="0075517A"/>
    <w:rsid w:val="0078114E"/>
    <w:rsid w:val="00786E66"/>
    <w:rsid w:val="007B0CF6"/>
    <w:rsid w:val="007B5035"/>
    <w:rsid w:val="007E3054"/>
    <w:rsid w:val="007E554B"/>
    <w:rsid w:val="007E6FF6"/>
    <w:rsid w:val="007F128C"/>
    <w:rsid w:val="007F4737"/>
    <w:rsid w:val="00820D52"/>
    <w:rsid w:val="00841086"/>
    <w:rsid w:val="00882A4D"/>
    <w:rsid w:val="008864E2"/>
    <w:rsid w:val="00887C4A"/>
    <w:rsid w:val="0089138A"/>
    <w:rsid w:val="00894787"/>
    <w:rsid w:val="008A0861"/>
    <w:rsid w:val="008A25E9"/>
    <w:rsid w:val="008A5F33"/>
    <w:rsid w:val="008A65A1"/>
    <w:rsid w:val="008B24BF"/>
    <w:rsid w:val="008D0789"/>
    <w:rsid w:val="008D6AE1"/>
    <w:rsid w:val="008F11CC"/>
    <w:rsid w:val="008F624B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351FA"/>
    <w:rsid w:val="00977119"/>
    <w:rsid w:val="00983F09"/>
    <w:rsid w:val="00985108"/>
    <w:rsid w:val="00985F99"/>
    <w:rsid w:val="00993596"/>
    <w:rsid w:val="009D0EB2"/>
    <w:rsid w:val="009D1C4F"/>
    <w:rsid w:val="009D68C5"/>
    <w:rsid w:val="009E0E57"/>
    <w:rsid w:val="009E16AA"/>
    <w:rsid w:val="009F58CE"/>
    <w:rsid w:val="009F7D20"/>
    <w:rsid w:val="00A352F0"/>
    <w:rsid w:val="00A41EE3"/>
    <w:rsid w:val="00A61608"/>
    <w:rsid w:val="00A805B9"/>
    <w:rsid w:val="00A80DF8"/>
    <w:rsid w:val="00A86777"/>
    <w:rsid w:val="00A93DEE"/>
    <w:rsid w:val="00A95A78"/>
    <w:rsid w:val="00AB26E1"/>
    <w:rsid w:val="00AB51FC"/>
    <w:rsid w:val="00AD1997"/>
    <w:rsid w:val="00AD4318"/>
    <w:rsid w:val="00AF13FC"/>
    <w:rsid w:val="00B0669A"/>
    <w:rsid w:val="00B23EB7"/>
    <w:rsid w:val="00B4058C"/>
    <w:rsid w:val="00B6384F"/>
    <w:rsid w:val="00B658E6"/>
    <w:rsid w:val="00B72388"/>
    <w:rsid w:val="00B86B50"/>
    <w:rsid w:val="00B875E8"/>
    <w:rsid w:val="00BB64B1"/>
    <w:rsid w:val="00BB7080"/>
    <w:rsid w:val="00BE2B6D"/>
    <w:rsid w:val="00BF487F"/>
    <w:rsid w:val="00BF6DEF"/>
    <w:rsid w:val="00C20B5B"/>
    <w:rsid w:val="00C2111A"/>
    <w:rsid w:val="00C36E32"/>
    <w:rsid w:val="00C66A4A"/>
    <w:rsid w:val="00C70860"/>
    <w:rsid w:val="00C84FE2"/>
    <w:rsid w:val="00CB1134"/>
    <w:rsid w:val="00CB3368"/>
    <w:rsid w:val="00CB39B6"/>
    <w:rsid w:val="00CB5D21"/>
    <w:rsid w:val="00CE171E"/>
    <w:rsid w:val="00CE2EA5"/>
    <w:rsid w:val="00CE7503"/>
    <w:rsid w:val="00D0757E"/>
    <w:rsid w:val="00D1218B"/>
    <w:rsid w:val="00D177E7"/>
    <w:rsid w:val="00D22343"/>
    <w:rsid w:val="00D263F1"/>
    <w:rsid w:val="00D313A3"/>
    <w:rsid w:val="00D402CA"/>
    <w:rsid w:val="00D45E02"/>
    <w:rsid w:val="00D623A6"/>
    <w:rsid w:val="00D9083F"/>
    <w:rsid w:val="00DA512E"/>
    <w:rsid w:val="00DB1A36"/>
    <w:rsid w:val="00DB481F"/>
    <w:rsid w:val="00DE2070"/>
    <w:rsid w:val="00DF0066"/>
    <w:rsid w:val="00E10633"/>
    <w:rsid w:val="00E11B95"/>
    <w:rsid w:val="00E55EB5"/>
    <w:rsid w:val="00E56A0E"/>
    <w:rsid w:val="00E60394"/>
    <w:rsid w:val="00E80518"/>
    <w:rsid w:val="00E852C2"/>
    <w:rsid w:val="00EA73C1"/>
    <w:rsid w:val="00EC0F55"/>
    <w:rsid w:val="00EC2A35"/>
    <w:rsid w:val="00EE18CC"/>
    <w:rsid w:val="00EF7114"/>
    <w:rsid w:val="00F01BD8"/>
    <w:rsid w:val="00F05BCC"/>
    <w:rsid w:val="00F17D02"/>
    <w:rsid w:val="00F37734"/>
    <w:rsid w:val="00F43CD1"/>
    <w:rsid w:val="00F53665"/>
    <w:rsid w:val="00F763E7"/>
    <w:rsid w:val="00F87CB0"/>
    <w:rsid w:val="00FA0560"/>
    <w:rsid w:val="00FA48C3"/>
    <w:rsid w:val="00FE455C"/>
    <w:rsid w:val="00FE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665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val="en-US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  <w:lang w:val="en-US"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  <w:rPr>
      <w:lang w:val="en-US"/>
    </w:r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table" w:styleId="GridTable4-Accent5">
    <w:name w:val="Grid Table 4 Accent 5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2">
    <w:name w:val="Grid Table 4 Accent 2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4">
    <w:name w:val="Grid Table 4 Accent 4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6">
    <w:name w:val="Grid Table 4 Accent 6"/>
    <w:basedOn w:val="TableNormal"/>
    <w:uiPriority w:val="49"/>
    <w:rsid w:val="003529C5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apple-tab-span">
    <w:name w:val="apple-tab-span"/>
    <w:basedOn w:val="DefaultParagraphFont"/>
    <w:rsid w:val="00F53665"/>
  </w:style>
  <w:style w:type="paragraph" w:customStyle="1" w:styleId="b10">
    <w:name w:val="b1"/>
    <w:basedOn w:val="Normal"/>
    <w:rsid w:val="009D68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7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2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75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6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5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6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63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4304">
              <w:marLeft w:val="5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65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163841">
              <w:marLeft w:val="5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69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164593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515211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405780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53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23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9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41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95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39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4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94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9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95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1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7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7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45409">
              <w:marLeft w:val="5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620034">
              <w:marLeft w:val="5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7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259737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474922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108704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31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0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6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98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6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5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3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7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0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7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95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46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447270">
              <w:marLeft w:val="5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3538513">
              <w:marLeft w:val="5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73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7934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7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890054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579355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32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32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7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99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7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5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10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0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3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8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4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0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5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19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73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554363">
              <w:marLeft w:val="5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88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985422">
              <w:marLeft w:val="5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5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58322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182114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03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811435">
              <w:marLeft w:val="85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77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35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633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7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85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4</cp:revision>
  <dcterms:created xsi:type="dcterms:W3CDTF">2020-03-05T01:46:00Z</dcterms:created>
  <dcterms:modified xsi:type="dcterms:W3CDTF">2020-03-05T01:51:00Z</dcterms:modified>
</cp:coreProperties>
</file>